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16DFB" w14:textId="77777777" w:rsidR="00F730DF" w:rsidRPr="00F9401F" w:rsidRDefault="00F730DF" w:rsidP="00CD3B0F">
      <w:pPr>
        <w:spacing w:after="330"/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  <w:r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REGULAMIN</w:t>
      </w:r>
    </w:p>
    <w:p w14:paraId="346516C4" w14:textId="3A1FC955" w:rsidR="00E73B93" w:rsidRPr="00F9401F" w:rsidRDefault="00E73B93" w:rsidP="00CD3B0F">
      <w:pPr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  <w:r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 xml:space="preserve">REGIONALNEGO </w:t>
      </w:r>
      <w:r w:rsidR="00F730DF"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KONKURSU</w:t>
      </w:r>
    </w:p>
    <w:p w14:paraId="25273C37" w14:textId="77777777" w:rsidR="00E73B93" w:rsidRPr="00F9401F" w:rsidRDefault="00E73B93" w:rsidP="00CD3B0F">
      <w:pPr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  <w:r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GENEALOGOGICZNO-HISTORYCZNEGO</w:t>
      </w:r>
    </w:p>
    <w:p w14:paraId="06EB86C9" w14:textId="77777777" w:rsidR="001F1D4D" w:rsidRDefault="001F1D4D" w:rsidP="00CD3B0F">
      <w:pPr>
        <w:spacing w:after="330"/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</w:p>
    <w:p w14:paraId="7480351A" w14:textId="3EA62523" w:rsidR="00642A14" w:rsidRDefault="00642A14" w:rsidP="00CD3B0F">
      <w:pPr>
        <w:spacing w:after="330"/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  <w:r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 xml:space="preserve">„Prywatne genealogie </w:t>
      </w:r>
      <w:r w:rsidR="003B06C9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mieszkańców parafii Nowe Piekuty</w:t>
      </w:r>
      <w:r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 xml:space="preserve">” </w:t>
      </w:r>
    </w:p>
    <w:p w14:paraId="6D3DC9BE" w14:textId="149E830C" w:rsidR="00F730DF" w:rsidRPr="00F9401F" w:rsidRDefault="00642A14" w:rsidP="00CD3B0F">
      <w:pPr>
        <w:spacing w:after="330"/>
        <w:jc w:val="center"/>
        <w:outlineLvl w:val="0"/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</w:pPr>
      <w:r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 xml:space="preserve"> </w:t>
      </w:r>
      <w:r w:rsidR="00E73B93"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„SKĄD NASZ RÓD</w:t>
      </w:r>
      <w:r w:rsidR="001F1D4D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?</w:t>
      </w:r>
      <w:r w:rsidR="00E73B93" w:rsidRPr="00F9401F"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>”</w:t>
      </w:r>
      <w:r>
        <w:rPr>
          <w:rFonts w:ascii="Times" w:eastAsia="Times New Roman" w:hAnsi="Times" w:cs="Times New Roman"/>
          <w:color w:val="444444"/>
          <w:kern w:val="36"/>
          <w:sz w:val="28"/>
          <w:szCs w:val="28"/>
          <w:lang w:eastAsia="pl-PL"/>
        </w:rPr>
        <w:t xml:space="preserve"> </w:t>
      </w:r>
    </w:p>
    <w:p w14:paraId="7C789446" w14:textId="2016156A" w:rsidR="00F9401F" w:rsidRDefault="00F9401F" w:rsidP="00CD3B0F">
      <w:pPr>
        <w:spacing w:after="330"/>
        <w:jc w:val="center"/>
        <w:outlineLvl w:val="1"/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</w:pPr>
      <w:r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  <w:t>adresowanego do młodzieży i</w:t>
      </w:r>
      <w:r w:rsidR="00E73B93" w:rsidRPr="00E73B93"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  <w:t xml:space="preserve"> rodzin</w:t>
      </w:r>
      <w:r w:rsidR="00E73B93"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  <w:t xml:space="preserve"> zamieszkujących </w:t>
      </w:r>
      <w:r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  <w:t xml:space="preserve">obecnie </w:t>
      </w:r>
    </w:p>
    <w:p w14:paraId="0A4043E0" w14:textId="6435620C" w:rsidR="001F1D4D" w:rsidRDefault="001F1D4D" w:rsidP="00CD3B0F">
      <w:pPr>
        <w:spacing w:after="330"/>
        <w:jc w:val="center"/>
        <w:outlineLvl w:val="1"/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</w:pPr>
      <w:r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  <w:t>parafię Nowe Piekuty</w:t>
      </w:r>
    </w:p>
    <w:p w14:paraId="789484F4" w14:textId="69AFA90D" w:rsidR="00E73B93" w:rsidRPr="009162E8" w:rsidRDefault="00E73B93" w:rsidP="00C407F5">
      <w:pPr>
        <w:pStyle w:val="Akapitzlist"/>
        <w:numPr>
          <w:ilvl w:val="0"/>
          <w:numId w:val="1"/>
        </w:numPr>
        <w:spacing w:after="330"/>
        <w:jc w:val="both"/>
        <w:outlineLvl w:val="1"/>
        <w:rPr>
          <w:rFonts w:ascii="Times" w:eastAsia="Times New Roman" w:hAnsi="Times" w:cs="Times New Roman"/>
          <w:color w:val="444444"/>
          <w:lang w:eastAsia="pl-PL"/>
        </w:rPr>
      </w:pPr>
      <w:r w:rsidRPr="009162E8">
        <w:rPr>
          <w:rFonts w:ascii="Times" w:eastAsia="Times New Roman" w:hAnsi="Times" w:cs="Times New Roman"/>
          <w:color w:val="444444"/>
          <w:lang w:eastAsia="pl-PL"/>
        </w:rPr>
        <w:t>Organizatorem konkursu jest Łomżyńskie Towarzystwo Naukowe im. Wagów w Łomży z siedzibą: ul. Długa 13, 18-400 Łomża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wraz z</w:t>
      </w:r>
      <w:r w:rsidR="003B06C9">
        <w:rPr>
          <w:rFonts w:ascii="Times" w:eastAsia="Times New Roman" w:hAnsi="Times" w:cs="Times New Roman"/>
          <w:color w:val="444444"/>
          <w:lang w:eastAsia="pl-PL"/>
        </w:rPr>
        <w:t>e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</w:t>
      </w:r>
      <w:r w:rsidR="00025CBC">
        <w:rPr>
          <w:rFonts w:ascii="Times" w:eastAsia="Times New Roman" w:hAnsi="Times" w:cs="Times New Roman"/>
          <w:color w:val="444444"/>
          <w:lang w:eastAsia="pl-PL"/>
        </w:rPr>
        <w:t>Szkołą Podstawowa w Nowych Piekutach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>.</w:t>
      </w:r>
    </w:p>
    <w:p w14:paraId="1416F193" w14:textId="661B76D9" w:rsidR="00D65ADA" w:rsidRPr="009162E8" w:rsidRDefault="00D65ADA" w:rsidP="00C407F5">
      <w:pPr>
        <w:pStyle w:val="Akapitzlist"/>
        <w:numPr>
          <w:ilvl w:val="0"/>
          <w:numId w:val="1"/>
        </w:numPr>
        <w:spacing w:after="330"/>
        <w:jc w:val="both"/>
        <w:outlineLvl w:val="1"/>
        <w:rPr>
          <w:rFonts w:ascii="Times" w:eastAsia="Times New Roman" w:hAnsi="Times" w:cs="Times New Roman"/>
          <w:color w:val="444444"/>
          <w:lang w:eastAsia="pl-PL"/>
        </w:rPr>
      </w:pP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Konkurs rozpoczyna się </w:t>
      </w:r>
      <w:r w:rsidR="00025CBC">
        <w:rPr>
          <w:rFonts w:ascii="Times" w:eastAsia="Times New Roman" w:hAnsi="Times" w:cs="Times New Roman"/>
          <w:color w:val="444444"/>
          <w:lang w:eastAsia="pl-PL"/>
        </w:rPr>
        <w:t>22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</w:t>
      </w:r>
      <w:r w:rsidR="00025CBC">
        <w:rPr>
          <w:rFonts w:ascii="Times" w:eastAsia="Times New Roman" w:hAnsi="Times" w:cs="Times New Roman"/>
          <w:color w:val="444444"/>
          <w:lang w:eastAsia="pl-PL"/>
        </w:rPr>
        <w:t>września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20</w:t>
      </w:r>
      <w:r w:rsidR="00025CBC">
        <w:rPr>
          <w:rFonts w:ascii="Times" w:eastAsia="Times New Roman" w:hAnsi="Times" w:cs="Times New Roman"/>
          <w:color w:val="444444"/>
          <w:lang w:eastAsia="pl-PL"/>
        </w:rPr>
        <w:t>22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roku</w:t>
      </w:r>
      <w:r w:rsidR="00183F82" w:rsidRPr="009162E8">
        <w:rPr>
          <w:rFonts w:ascii="Times" w:eastAsia="Times New Roman" w:hAnsi="Times" w:cs="Times New Roman"/>
          <w:color w:val="444444"/>
          <w:lang w:eastAsia="pl-PL"/>
        </w:rPr>
        <w:t xml:space="preserve"> i kończy się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</w:t>
      </w:r>
      <w:r w:rsidR="00025CBC">
        <w:rPr>
          <w:rFonts w:ascii="Times" w:eastAsia="Times New Roman" w:hAnsi="Times" w:cs="Times New Roman"/>
          <w:color w:val="444444"/>
          <w:lang w:eastAsia="pl-PL"/>
        </w:rPr>
        <w:t xml:space="preserve">6 grudnia 2022 r. </w:t>
      </w:r>
      <w:r w:rsidR="00183F82" w:rsidRPr="009162E8">
        <w:rPr>
          <w:rFonts w:ascii="Times" w:eastAsia="Times New Roman" w:hAnsi="Times" w:cs="Times New Roman"/>
          <w:color w:val="444444"/>
          <w:lang w:eastAsia="pl-PL"/>
        </w:rPr>
        <w:t xml:space="preserve">wręczeniem nagród dla </w:t>
      </w:r>
      <w:r w:rsidR="00666E4C" w:rsidRPr="009162E8">
        <w:rPr>
          <w:rFonts w:ascii="Times" w:eastAsia="Times New Roman" w:hAnsi="Times" w:cs="Times New Roman"/>
          <w:color w:val="444444"/>
          <w:lang w:eastAsia="pl-PL"/>
        </w:rPr>
        <w:t xml:space="preserve">autorów </w:t>
      </w:r>
      <w:r w:rsidR="00183F82" w:rsidRPr="009162E8">
        <w:rPr>
          <w:rFonts w:ascii="Times" w:eastAsia="Times New Roman" w:hAnsi="Times" w:cs="Times New Roman"/>
          <w:color w:val="444444"/>
          <w:lang w:eastAsia="pl-PL"/>
        </w:rPr>
        <w:t>najlepszych prac o tematyce genealogicznej</w:t>
      </w:r>
      <w:r w:rsidR="00666E4C" w:rsidRPr="009162E8">
        <w:rPr>
          <w:rFonts w:ascii="Times" w:eastAsia="Times New Roman" w:hAnsi="Times" w:cs="Times New Roman"/>
          <w:color w:val="444444"/>
          <w:lang w:eastAsia="pl-PL"/>
        </w:rPr>
        <w:t xml:space="preserve"> oraz wystawą pokonkursową</w:t>
      </w:r>
      <w:r w:rsidR="00183F82" w:rsidRPr="009162E8">
        <w:rPr>
          <w:rFonts w:ascii="Times" w:eastAsia="Times New Roman" w:hAnsi="Times" w:cs="Times New Roman"/>
          <w:color w:val="444444"/>
          <w:lang w:eastAsia="pl-PL"/>
        </w:rPr>
        <w:t>.</w:t>
      </w:r>
    </w:p>
    <w:p w14:paraId="1C526500" w14:textId="73E4D35E" w:rsidR="00183F82" w:rsidRPr="009162E8" w:rsidRDefault="00183F82" w:rsidP="00C407F5">
      <w:pPr>
        <w:pStyle w:val="Akapitzlist"/>
        <w:numPr>
          <w:ilvl w:val="0"/>
          <w:numId w:val="1"/>
        </w:numPr>
        <w:spacing w:after="330"/>
        <w:jc w:val="both"/>
        <w:outlineLvl w:val="1"/>
        <w:rPr>
          <w:rFonts w:ascii="Times" w:eastAsia="Times New Roman" w:hAnsi="Times" w:cs="Times New Roman"/>
          <w:color w:val="444444"/>
          <w:lang w:eastAsia="pl-PL"/>
        </w:rPr>
      </w:pPr>
      <w:r w:rsidRPr="009162E8">
        <w:rPr>
          <w:rFonts w:ascii="Times" w:eastAsia="Times New Roman" w:hAnsi="Times" w:cs="Times New Roman"/>
          <w:color w:val="444444"/>
          <w:lang w:eastAsia="pl-PL"/>
        </w:rPr>
        <w:t>Prace będą oceniane w dwóch kat</w:t>
      </w:r>
      <w:r w:rsidR="00666E4C" w:rsidRPr="009162E8">
        <w:rPr>
          <w:rFonts w:ascii="Times" w:eastAsia="Times New Roman" w:hAnsi="Times" w:cs="Times New Roman"/>
          <w:color w:val="444444"/>
          <w:lang w:eastAsia="pl-PL"/>
        </w:rPr>
        <w:t>egoriach: młodzieżowej (złożone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przez </w:t>
      </w:r>
      <w:r w:rsidRPr="009162E8">
        <w:rPr>
          <w:rFonts w:ascii="Times" w:eastAsia="Times New Roman" w:hAnsi="Times" w:cs="Times New Roman" w:hint="eastAsia"/>
          <w:color w:val="444444"/>
          <w:lang w:eastAsia="pl-PL"/>
        </w:rPr>
        <w:t>młodzież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</w:t>
      </w:r>
      <w:r w:rsidR="00025CBC">
        <w:rPr>
          <w:rFonts w:ascii="Times" w:eastAsia="Times New Roman" w:hAnsi="Times" w:cs="Times New Roman"/>
          <w:color w:val="444444"/>
          <w:lang w:eastAsia="pl-PL"/>
        </w:rPr>
        <w:t xml:space="preserve">od 9 </w:t>
      </w:r>
      <w:r w:rsidRPr="009162E8">
        <w:rPr>
          <w:rFonts w:ascii="Times" w:eastAsia="Times New Roman" w:hAnsi="Times" w:cs="Times New Roman"/>
          <w:color w:val="444444"/>
          <w:lang w:eastAsia="pl-PL"/>
        </w:rPr>
        <w:t>do 1</w:t>
      </w:r>
      <w:r w:rsidR="00025CBC">
        <w:rPr>
          <w:rFonts w:ascii="Times" w:eastAsia="Times New Roman" w:hAnsi="Times" w:cs="Times New Roman"/>
          <w:color w:val="444444"/>
          <w:lang w:eastAsia="pl-PL"/>
        </w:rPr>
        <w:t>5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roku życia</w:t>
      </w:r>
      <w:r w:rsidR="00666E4C" w:rsidRPr="009162E8">
        <w:rPr>
          <w:rFonts w:ascii="Times" w:eastAsia="Times New Roman" w:hAnsi="Times" w:cs="Times New Roman"/>
          <w:color w:val="444444"/>
          <w:lang w:eastAsia="pl-PL"/>
        </w:rPr>
        <w:t>)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oraz </w:t>
      </w:r>
      <w:r w:rsidR="00CD3B0F" w:rsidRPr="009162E8">
        <w:rPr>
          <w:rFonts w:ascii="Times" w:eastAsia="Times New Roman" w:hAnsi="Times" w:cs="Times New Roman"/>
          <w:color w:val="444444"/>
          <w:lang w:eastAsia="pl-PL"/>
        </w:rPr>
        <w:t xml:space="preserve">rodzinnej </w:t>
      </w:r>
      <w:r w:rsidR="00666E4C" w:rsidRPr="009162E8">
        <w:rPr>
          <w:rFonts w:ascii="Times" w:eastAsia="Times New Roman" w:hAnsi="Times" w:cs="Times New Roman"/>
          <w:color w:val="444444"/>
          <w:lang w:eastAsia="pl-PL"/>
        </w:rPr>
        <w:t>(wykonane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wspólnie przez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co najmniej </w:t>
      </w:r>
      <w:r w:rsidR="00025CBC">
        <w:rPr>
          <w:rFonts w:ascii="Times" w:eastAsia="Times New Roman" w:hAnsi="Times" w:cs="Times New Roman"/>
          <w:color w:val="444444"/>
          <w:lang w:eastAsia="pl-PL"/>
        </w:rPr>
        <w:t>trze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>ch członków danej</w:t>
      </w:r>
      <w:r w:rsidRPr="009162E8">
        <w:rPr>
          <w:rFonts w:ascii="Times" w:eastAsia="Times New Roman" w:hAnsi="Times" w:cs="Times New Roman"/>
          <w:color w:val="444444"/>
          <w:lang w:eastAsia="pl-PL"/>
        </w:rPr>
        <w:t xml:space="preserve"> rodziny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– reprezentantów różnych pokoleń</w:t>
      </w:r>
      <w:r w:rsidR="00941E34">
        <w:rPr>
          <w:rFonts w:ascii="Times" w:eastAsia="Times New Roman" w:hAnsi="Times" w:cs="Times New Roman"/>
          <w:color w:val="444444"/>
          <w:lang w:eastAsia="pl-PL"/>
        </w:rPr>
        <w:t>,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 xml:space="preserve"> np. </w:t>
      </w:r>
      <w:r w:rsidR="00025CBC">
        <w:rPr>
          <w:rFonts w:ascii="Times" w:eastAsia="Times New Roman" w:hAnsi="Times" w:cs="Times New Roman"/>
          <w:color w:val="444444"/>
          <w:lang w:eastAsia="pl-PL"/>
        </w:rPr>
        <w:t xml:space="preserve">m.in. </w:t>
      </w:r>
      <w:r w:rsidR="00F9401F" w:rsidRPr="009162E8">
        <w:rPr>
          <w:rFonts w:ascii="Times" w:eastAsia="Times New Roman" w:hAnsi="Times" w:cs="Times New Roman"/>
          <w:color w:val="444444"/>
          <w:lang w:eastAsia="pl-PL"/>
        </w:rPr>
        <w:t>przez dziadka i wnuka</w:t>
      </w:r>
      <w:r w:rsidRPr="009162E8">
        <w:rPr>
          <w:rFonts w:ascii="Times" w:eastAsia="Times New Roman" w:hAnsi="Times" w:cs="Times New Roman"/>
          <w:color w:val="444444"/>
          <w:lang w:eastAsia="pl-PL"/>
        </w:rPr>
        <w:t>).</w:t>
      </w:r>
    </w:p>
    <w:p w14:paraId="260BF28A" w14:textId="5D452BFD" w:rsidR="009B419E" w:rsidRPr="009162E8" w:rsidRDefault="00183F82" w:rsidP="00C407F5">
      <w:pPr>
        <w:pStyle w:val="Akapitzlist"/>
        <w:numPr>
          <w:ilvl w:val="0"/>
          <w:numId w:val="1"/>
        </w:numPr>
        <w:spacing w:after="330"/>
        <w:jc w:val="both"/>
        <w:outlineLvl w:val="1"/>
        <w:rPr>
          <w:rFonts w:ascii="Times" w:eastAsia="Times New Roman" w:hAnsi="Times" w:cs="Times New Roman"/>
          <w:color w:val="444444"/>
          <w:lang w:eastAsia="pl-PL"/>
        </w:rPr>
      </w:pP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Prace </w:t>
      </w:r>
      <w:r w:rsidR="00025CBC">
        <w:rPr>
          <w:rFonts w:ascii="Times" w:eastAsia="Times New Roman" w:hAnsi="Times" w:cs="Times New Roman"/>
          <w:color w:val="333333"/>
          <w:lang w:eastAsia="pl-PL"/>
        </w:rPr>
        <w:t xml:space="preserve">złożone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na konkurs muszą być </w:t>
      </w:r>
      <w:r w:rsidR="001A6692" w:rsidRPr="009162E8">
        <w:rPr>
          <w:rFonts w:ascii="Times" w:eastAsia="Times New Roman" w:hAnsi="Times" w:cs="Times New Roman"/>
          <w:color w:val="333333"/>
          <w:lang w:eastAsia="pl-PL"/>
        </w:rPr>
        <w:t>pracami własnymi, wcześniej nie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publikowanymi i nie przedstawianymi na innych konkursach. </w:t>
      </w:r>
    </w:p>
    <w:p w14:paraId="0F8498BA" w14:textId="50670F39" w:rsidR="009B419E" w:rsidRPr="009162E8" w:rsidRDefault="009B419E" w:rsidP="00C407F5">
      <w:pPr>
        <w:pStyle w:val="Akapitzlist"/>
        <w:numPr>
          <w:ilvl w:val="0"/>
          <w:numId w:val="1"/>
        </w:numPr>
        <w:spacing w:after="330"/>
        <w:jc w:val="both"/>
        <w:outlineLvl w:val="1"/>
        <w:rPr>
          <w:rFonts w:ascii="Times" w:eastAsia="Times New Roman" w:hAnsi="Times" w:cs="Times New Roman"/>
          <w:color w:val="444444"/>
          <w:lang w:eastAsia="pl-PL"/>
        </w:rPr>
      </w:pP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Przygotowane prace konkursowe w wersji papierowej i elektronicznej lub przestrzennej należy </w:t>
      </w:r>
      <w:r w:rsidR="00025CBC">
        <w:rPr>
          <w:rFonts w:ascii="Times" w:eastAsia="Times New Roman" w:hAnsi="Times" w:cs="Times New Roman"/>
          <w:color w:val="333333"/>
          <w:lang w:eastAsia="pl-PL"/>
        </w:rPr>
        <w:t xml:space="preserve">złożyć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w </w:t>
      </w:r>
      <w:r w:rsidR="00025CBC">
        <w:rPr>
          <w:rFonts w:ascii="Times" w:eastAsia="Times New Roman" w:hAnsi="Times" w:cs="Times New Roman"/>
          <w:color w:val="333333"/>
          <w:lang w:eastAsia="pl-PL"/>
        </w:rPr>
        <w:t>bibliotece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 szkoły, w której jest organizowany konkurs. Dyrekcja szkoły może je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 zbiorowo przekazać do siedziby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Towarzystwa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. Zakończenie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przyjmowania prac konkursowych nastąpi </w:t>
      </w:r>
      <w:r w:rsidR="00025CBC">
        <w:rPr>
          <w:rFonts w:ascii="Times" w:eastAsia="Times New Roman" w:hAnsi="Times" w:cs="Times New Roman"/>
          <w:color w:val="444444"/>
          <w:lang w:eastAsia="pl-PL"/>
        </w:rPr>
        <w:t>30</w:t>
      </w:r>
      <w:r w:rsidR="001A6692" w:rsidRPr="009162E8">
        <w:rPr>
          <w:rFonts w:ascii="Times" w:eastAsia="Times New Roman" w:hAnsi="Times" w:cs="Times New Roman"/>
          <w:color w:val="444444"/>
          <w:lang w:eastAsia="pl-PL"/>
        </w:rPr>
        <w:t xml:space="preserve"> </w:t>
      </w:r>
      <w:r w:rsidR="00025CBC">
        <w:rPr>
          <w:rFonts w:ascii="Times" w:eastAsia="Times New Roman" w:hAnsi="Times" w:cs="Times New Roman"/>
          <w:color w:val="444444"/>
          <w:lang w:eastAsia="pl-PL"/>
        </w:rPr>
        <w:t>listopad</w:t>
      </w:r>
      <w:r w:rsidR="001A6692" w:rsidRPr="009162E8">
        <w:rPr>
          <w:rFonts w:ascii="Times" w:eastAsia="Times New Roman" w:hAnsi="Times" w:cs="Times New Roman"/>
          <w:color w:val="444444"/>
          <w:lang w:eastAsia="pl-PL"/>
        </w:rPr>
        <w:t>a 20</w:t>
      </w:r>
      <w:r w:rsidR="00025CBC">
        <w:rPr>
          <w:rFonts w:ascii="Times" w:eastAsia="Times New Roman" w:hAnsi="Times" w:cs="Times New Roman"/>
          <w:color w:val="444444"/>
          <w:lang w:eastAsia="pl-PL"/>
        </w:rPr>
        <w:t>22</w:t>
      </w:r>
      <w:r w:rsidR="001A6692" w:rsidRPr="009162E8">
        <w:rPr>
          <w:rFonts w:ascii="Times" w:eastAsia="Times New Roman" w:hAnsi="Times" w:cs="Times New Roman"/>
          <w:color w:val="444444"/>
          <w:lang w:eastAsia="pl-PL"/>
        </w:rPr>
        <w:t xml:space="preserve"> roku.</w:t>
      </w:r>
      <w:r w:rsidR="001A6692" w:rsidRPr="009162E8">
        <w:rPr>
          <w:rFonts w:ascii="Times" w:eastAsia="Times New Roman" w:hAnsi="Times" w:cs="Times New Roman"/>
          <w:color w:val="333333"/>
          <w:lang w:eastAsia="pl-PL"/>
        </w:rPr>
        <w:t xml:space="preserve"> </w:t>
      </w:r>
    </w:p>
    <w:p w14:paraId="75527E16" w14:textId="68D22B1F" w:rsidR="009B419E" w:rsidRPr="009162E8" w:rsidRDefault="009B419E" w:rsidP="00C407F5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Prace zgłoszone na konkurs nie będą zwracane i 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>pozostaną w zbiorach</w:t>
      </w:r>
      <w:r w:rsidR="00025CBC">
        <w:rPr>
          <w:rFonts w:ascii="Times" w:eastAsia="Times New Roman" w:hAnsi="Times" w:cs="Times New Roman"/>
          <w:color w:val="444444"/>
          <w:lang w:eastAsia="pl-PL"/>
        </w:rPr>
        <w:t xml:space="preserve"> szkoły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. W wyjątkowych sytuacjach </w:t>
      </w:r>
      <w:r w:rsidR="00025CBC">
        <w:rPr>
          <w:rFonts w:ascii="Times" w:eastAsia="Times New Roman" w:hAnsi="Times" w:cs="Times New Roman"/>
          <w:color w:val="333333"/>
          <w:lang w:eastAsia="pl-PL"/>
        </w:rPr>
        <w:t xml:space="preserve">organizatorzy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m</w:t>
      </w:r>
      <w:r w:rsidR="00025CBC">
        <w:rPr>
          <w:rFonts w:ascii="Times" w:eastAsia="Times New Roman" w:hAnsi="Times" w:cs="Times New Roman"/>
          <w:color w:val="333333"/>
          <w:lang w:eastAsia="pl-PL"/>
        </w:rPr>
        <w:t>ogą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 odstąpić od tego postanowienia.</w:t>
      </w:r>
    </w:p>
    <w:p w14:paraId="730D414A" w14:textId="7CC9C21D" w:rsidR="009B419E" w:rsidRPr="009162E8" w:rsidRDefault="009B419E" w:rsidP="00C407F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333333"/>
          <w:lang w:eastAsia="pl-PL"/>
        </w:rPr>
      </w:pPr>
      <w:r w:rsidRPr="009162E8">
        <w:rPr>
          <w:rFonts w:ascii="Times" w:eastAsia="Times New Roman" w:hAnsi="Times" w:cs="Times New Roman"/>
          <w:color w:val="333333"/>
          <w:lang w:eastAsia="pl-PL"/>
        </w:rPr>
        <w:t>Na pracach należy umieścić drukiem informacje o autorze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/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 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autorach: tytuł pracy, imię i nazwisko, wiek, imię i nazwisko opiekuna / nauczyciela, nr telefonu, nazwę i adres szkoły oraz adres e-mail. Prace bez informacji o autorze będą pomijane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 przez jury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.</w:t>
      </w:r>
    </w:p>
    <w:p w14:paraId="33ECC64B" w14:textId="6328D429" w:rsidR="009B419E" w:rsidRPr="009162E8" w:rsidRDefault="009B419E" w:rsidP="00C407F5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color w:val="333333"/>
          <w:lang w:eastAsia="pl-PL"/>
        </w:rPr>
      </w:pPr>
      <w:r w:rsidRPr="009162E8">
        <w:rPr>
          <w:rFonts w:ascii="Times" w:eastAsia="Times New Roman" w:hAnsi="Times" w:cs="Times New Roman"/>
          <w:color w:val="333333"/>
          <w:lang w:eastAsia="pl-PL"/>
        </w:rPr>
        <w:t>Uczest</w:t>
      </w:r>
      <w:r w:rsidR="00016490" w:rsidRPr="009162E8">
        <w:rPr>
          <w:rFonts w:ascii="Times" w:eastAsia="Times New Roman" w:hAnsi="Times" w:cs="Times New Roman"/>
          <w:color w:val="333333"/>
          <w:lang w:eastAsia="pl-PL"/>
        </w:rPr>
        <w:t>nicy konkursu wybierają dowolną</w:t>
      </w:r>
      <w:r w:rsidRPr="009162E8">
        <w:rPr>
          <w:rFonts w:ascii="Times" w:eastAsia="Times New Roman" w:hAnsi="Times" w:cs="Times New Roman"/>
          <w:color w:val="333333"/>
          <w:lang w:eastAsia="pl-PL"/>
        </w:rPr>
        <w:t xml:space="preserve"> formę</w:t>
      </w:r>
      <w:r w:rsidR="00016490" w:rsidRPr="009162E8">
        <w:rPr>
          <w:rFonts w:ascii="Times" w:eastAsia="Times New Roman" w:hAnsi="Times" w:cs="Times New Roman"/>
          <w:color w:val="333333"/>
          <w:lang w:eastAsia="pl-PL"/>
        </w:rPr>
        <w:t xml:space="preserve"> wykonania prac</w:t>
      </w:r>
      <w:r w:rsidR="000505B9" w:rsidRPr="009162E8">
        <w:rPr>
          <w:rFonts w:ascii="Times" w:eastAsia="Times New Roman" w:hAnsi="Times" w:cs="Times New Roman"/>
          <w:color w:val="333333"/>
          <w:lang w:eastAsia="pl-PL"/>
        </w:rPr>
        <w:t xml:space="preserve"> konkursowych</w:t>
      </w:r>
      <w:r w:rsidRPr="009162E8">
        <w:rPr>
          <w:rFonts w:ascii="Times" w:eastAsia="Times New Roman" w:hAnsi="Times" w:cs="Times New Roman"/>
          <w:color w:val="333333"/>
          <w:lang w:eastAsia="pl-PL"/>
        </w:rPr>
        <w:t>:</w:t>
      </w:r>
    </w:p>
    <w:p w14:paraId="045C375D" w14:textId="7768C74A" w:rsidR="00016490" w:rsidRPr="009162E8" w:rsidRDefault="000505B9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>o</w:t>
      </w:r>
      <w:r w:rsidR="00016490" w:rsidRPr="009162E8">
        <w:rPr>
          <w:rFonts w:ascii="Times" w:hAnsi="Times" w:cs="Times"/>
          <w:b/>
          <w:bCs/>
        </w:rPr>
        <w:t>powiadanie</w:t>
      </w:r>
      <w:r w:rsidRPr="009162E8">
        <w:rPr>
          <w:rFonts w:ascii="Times" w:hAnsi="Times" w:cs="Times"/>
          <w:b/>
          <w:bCs/>
        </w:rPr>
        <w:t xml:space="preserve"> </w:t>
      </w:r>
      <w:r w:rsidRPr="009162E8">
        <w:rPr>
          <w:rFonts w:ascii="Times" w:hAnsi="Times" w:cs="Times"/>
          <w:bCs/>
        </w:rPr>
        <w:t>o rodzinie,</w:t>
      </w:r>
      <w:r w:rsidR="00C85D4E" w:rsidRPr="009162E8">
        <w:rPr>
          <w:rFonts w:ascii="Times" w:hAnsi="Times" w:cs="Times"/>
          <w:bCs/>
        </w:rPr>
        <w:t xml:space="preserve"> pisana</w:t>
      </w:r>
      <w:r w:rsidRPr="009162E8">
        <w:rPr>
          <w:rFonts w:ascii="Times" w:hAnsi="Times" w:cs="Times"/>
          <w:bCs/>
        </w:rPr>
        <w:t xml:space="preserve"> historii rodu lub jego członków</w:t>
      </w:r>
      <w:r w:rsidR="00016490" w:rsidRPr="009162E8">
        <w:rPr>
          <w:rFonts w:ascii="Times New Roman" w:hAnsi="Times New Roman" w:cs="Times New Roman"/>
        </w:rPr>
        <w:t xml:space="preserve">; </w:t>
      </w:r>
    </w:p>
    <w:p w14:paraId="6F0FDA80" w14:textId="77777777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 xml:space="preserve">wywiad </w:t>
      </w:r>
      <w:r w:rsidRPr="009162E8">
        <w:rPr>
          <w:rFonts w:ascii="Times New Roman" w:hAnsi="Times New Roman" w:cs="Times New Roman"/>
        </w:rPr>
        <w:t xml:space="preserve">z przodkiem; </w:t>
      </w:r>
    </w:p>
    <w:p w14:paraId="4553A1B7" w14:textId="67EDEA88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 xml:space="preserve">kronika rodzinna </w:t>
      </w:r>
      <w:r w:rsidR="000505B9" w:rsidRPr="009162E8">
        <w:rPr>
          <w:rFonts w:ascii="Times New Roman" w:hAnsi="Times New Roman" w:cs="Times New Roman"/>
        </w:rPr>
        <w:t>forma ta może łączyć</w:t>
      </w:r>
      <w:r w:rsidRPr="009162E8">
        <w:rPr>
          <w:rFonts w:ascii="Times New Roman" w:hAnsi="Times New Roman" w:cs="Times New Roman"/>
        </w:rPr>
        <w:t xml:space="preserve"> opis z obrazem</w:t>
      </w:r>
      <w:r w:rsidR="000505B9" w:rsidRPr="009162E8">
        <w:rPr>
          <w:rFonts w:ascii="Times New Roman" w:hAnsi="Times New Roman" w:cs="Times New Roman"/>
        </w:rPr>
        <w:t xml:space="preserve"> (</w:t>
      </w:r>
      <w:proofErr w:type="spellStart"/>
      <w:r w:rsidR="000505B9" w:rsidRPr="009162E8">
        <w:rPr>
          <w:rFonts w:ascii="Times New Roman" w:hAnsi="Times New Roman" w:cs="Times New Roman"/>
        </w:rPr>
        <w:t>opodpisane</w:t>
      </w:r>
      <w:proofErr w:type="spellEnd"/>
      <w:r w:rsidR="000505B9" w:rsidRPr="009162E8">
        <w:rPr>
          <w:rFonts w:ascii="Times New Roman" w:hAnsi="Times New Roman" w:cs="Times New Roman"/>
        </w:rPr>
        <w:t xml:space="preserve"> kopie fotografii, dokumentów itp.)</w:t>
      </w:r>
      <w:r w:rsidRPr="009162E8">
        <w:rPr>
          <w:rFonts w:ascii="Times New Roman" w:hAnsi="Times New Roman" w:cs="Times New Roman"/>
        </w:rPr>
        <w:t xml:space="preserve">; </w:t>
      </w:r>
    </w:p>
    <w:p w14:paraId="3BC7F371" w14:textId="77057842" w:rsidR="00016490" w:rsidRPr="009162E8" w:rsidRDefault="000505B9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>reportaż</w:t>
      </w:r>
      <w:r w:rsidRPr="009162E8">
        <w:rPr>
          <w:rFonts w:ascii="Times New Roman" w:hAnsi="Times New Roman" w:cs="Times New Roman"/>
        </w:rPr>
        <w:t>: „</w:t>
      </w:r>
      <w:proofErr w:type="spellStart"/>
      <w:r w:rsidRPr="009162E8">
        <w:rPr>
          <w:rFonts w:ascii="Times New Roman" w:hAnsi="Times New Roman" w:cs="Times New Roman"/>
        </w:rPr>
        <w:t>Śladami</w:t>
      </w:r>
      <w:proofErr w:type="spellEnd"/>
      <w:r w:rsidRPr="009162E8">
        <w:rPr>
          <w:rFonts w:ascii="Times New Roman" w:hAnsi="Times New Roman" w:cs="Times New Roman"/>
        </w:rPr>
        <w:t xml:space="preserve"> moich przodków”;</w:t>
      </w:r>
      <w:r w:rsidR="00016490" w:rsidRPr="009162E8">
        <w:rPr>
          <w:rFonts w:ascii="Times New Roman" w:hAnsi="Times New Roman" w:cs="Times New Roman"/>
        </w:rPr>
        <w:t xml:space="preserve"> </w:t>
      </w:r>
    </w:p>
    <w:p w14:paraId="7223663D" w14:textId="6CA7877D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proofErr w:type="spellStart"/>
      <w:r w:rsidRPr="009162E8">
        <w:rPr>
          <w:rFonts w:ascii="Times" w:hAnsi="Times" w:cs="Times"/>
          <w:b/>
          <w:bCs/>
        </w:rPr>
        <w:t>pamiętnik</w:t>
      </w:r>
      <w:proofErr w:type="spellEnd"/>
      <w:r w:rsidR="000505B9" w:rsidRPr="009162E8">
        <w:rPr>
          <w:rFonts w:ascii="Times" w:hAnsi="Times" w:cs="Times"/>
          <w:b/>
          <w:bCs/>
        </w:rPr>
        <w:t xml:space="preserve"> – </w:t>
      </w:r>
      <w:r w:rsidR="000505B9" w:rsidRPr="009162E8">
        <w:rPr>
          <w:rFonts w:ascii="Times" w:hAnsi="Times" w:cs="Times"/>
          <w:bCs/>
        </w:rPr>
        <w:t xml:space="preserve">upublicznienie pamiętnika, który znajduje </w:t>
      </w:r>
      <w:r w:rsidR="000505B9" w:rsidRPr="009162E8">
        <w:rPr>
          <w:rFonts w:ascii="Times" w:hAnsi="Times" w:cs="Times" w:hint="eastAsia"/>
          <w:bCs/>
        </w:rPr>
        <w:t>się</w:t>
      </w:r>
      <w:r w:rsidR="000505B9" w:rsidRPr="009162E8">
        <w:rPr>
          <w:rFonts w:ascii="Times" w:hAnsi="Times" w:cs="Times"/>
          <w:bCs/>
        </w:rPr>
        <w:t xml:space="preserve"> w rodzinie (z opisem jego autora)</w:t>
      </w:r>
      <w:r w:rsidRPr="009162E8">
        <w:rPr>
          <w:rFonts w:ascii="Times New Roman" w:hAnsi="Times New Roman" w:cs="Times New Roman"/>
        </w:rPr>
        <w:t xml:space="preserve">; </w:t>
      </w:r>
    </w:p>
    <w:p w14:paraId="3886387F" w14:textId="6042C1FE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lastRenderedPageBreak/>
        <w:t xml:space="preserve">komiks </w:t>
      </w:r>
      <w:r w:rsidR="000505B9" w:rsidRPr="009162E8">
        <w:rPr>
          <w:rFonts w:ascii="Times New Roman" w:hAnsi="Times New Roman" w:cs="Times New Roman"/>
        </w:rPr>
        <w:t>o</w:t>
      </w:r>
      <w:r w:rsidRPr="009162E8">
        <w:rPr>
          <w:rFonts w:ascii="Times New Roman" w:hAnsi="Times New Roman" w:cs="Times New Roman"/>
        </w:rPr>
        <w:t xml:space="preserve"> historii rodziny; </w:t>
      </w:r>
    </w:p>
    <w:p w14:paraId="12D98B17" w14:textId="7C192049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>prezentacja multimedialna</w:t>
      </w:r>
      <w:r w:rsidR="000505B9" w:rsidRPr="009162E8">
        <w:rPr>
          <w:rFonts w:ascii="Times" w:hAnsi="Times" w:cs="Times"/>
          <w:b/>
          <w:bCs/>
        </w:rPr>
        <w:t xml:space="preserve"> </w:t>
      </w:r>
      <w:r w:rsidR="000505B9" w:rsidRPr="009162E8">
        <w:rPr>
          <w:rFonts w:ascii="Times" w:hAnsi="Times" w:cs="Times"/>
          <w:bCs/>
        </w:rPr>
        <w:t>o rodzie</w:t>
      </w:r>
      <w:r w:rsidRPr="009162E8">
        <w:rPr>
          <w:rFonts w:ascii="Times New Roman" w:hAnsi="Times New Roman" w:cs="Times New Roman"/>
        </w:rPr>
        <w:t xml:space="preserve">; </w:t>
      </w:r>
    </w:p>
    <w:p w14:paraId="5A05F9AA" w14:textId="3C6A2802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 xml:space="preserve">portret rodzinny </w:t>
      </w:r>
      <w:r w:rsidRPr="009162E8">
        <w:rPr>
          <w:rFonts w:ascii="Times New Roman" w:hAnsi="Times New Roman" w:cs="Times New Roman"/>
        </w:rPr>
        <w:t xml:space="preserve">np. w formie </w:t>
      </w:r>
      <w:r w:rsidRPr="009162E8">
        <w:rPr>
          <w:rFonts w:ascii="Times" w:hAnsi="Times" w:cs="Times"/>
          <w:b/>
          <w:bCs/>
        </w:rPr>
        <w:t>wiersza</w:t>
      </w:r>
      <w:r w:rsidRPr="009162E8">
        <w:rPr>
          <w:rFonts w:ascii="Times New Roman" w:hAnsi="Times New Roman" w:cs="Times New Roman"/>
        </w:rPr>
        <w:t xml:space="preserve">, </w:t>
      </w:r>
      <w:r w:rsidRPr="009162E8">
        <w:rPr>
          <w:rFonts w:ascii="Times" w:hAnsi="Times" w:cs="Times"/>
          <w:b/>
          <w:bCs/>
        </w:rPr>
        <w:t>wspomnienia</w:t>
      </w:r>
      <w:r w:rsidRPr="009162E8">
        <w:rPr>
          <w:rFonts w:ascii="Times New Roman" w:hAnsi="Times New Roman" w:cs="Times New Roman"/>
        </w:rPr>
        <w:t xml:space="preserve">, </w:t>
      </w:r>
      <w:r w:rsidRPr="009162E8">
        <w:rPr>
          <w:rFonts w:ascii="Times" w:hAnsi="Times" w:cs="Times"/>
          <w:b/>
          <w:bCs/>
        </w:rPr>
        <w:t>obrazu plastycznego</w:t>
      </w:r>
      <w:r w:rsidRPr="009162E8">
        <w:rPr>
          <w:rFonts w:ascii="Times New Roman" w:hAnsi="Times New Roman" w:cs="Times New Roman"/>
        </w:rPr>
        <w:t xml:space="preserve">, jednej </w:t>
      </w:r>
      <w:r w:rsidRPr="009162E8">
        <w:rPr>
          <w:rFonts w:ascii="Times" w:hAnsi="Times" w:cs="Times"/>
          <w:b/>
          <w:bCs/>
        </w:rPr>
        <w:t xml:space="preserve">fotografii </w:t>
      </w:r>
      <w:r w:rsidRPr="009162E8">
        <w:rPr>
          <w:rFonts w:ascii="Times New Roman" w:hAnsi="Times New Roman" w:cs="Times New Roman"/>
        </w:rPr>
        <w:t>zbiorowej</w:t>
      </w:r>
      <w:r w:rsidR="000505B9" w:rsidRPr="009162E8">
        <w:rPr>
          <w:rFonts w:ascii="Times New Roman" w:hAnsi="Times New Roman" w:cs="Times New Roman"/>
        </w:rPr>
        <w:t xml:space="preserve"> (prezentującej jak najwię</w:t>
      </w:r>
      <w:r w:rsidR="00C85D4E" w:rsidRPr="009162E8">
        <w:rPr>
          <w:rFonts w:ascii="Times New Roman" w:hAnsi="Times New Roman" w:cs="Times New Roman"/>
        </w:rPr>
        <w:t>cej przedstawicieli danej rodziny czy rodu)</w:t>
      </w:r>
      <w:r w:rsidRPr="009162E8">
        <w:rPr>
          <w:rFonts w:ascii="Times New Roman" w:hAnsi="Times New Roman" w:cs="Times New Roman"/>
        </w:rPr>
        <w:t xml:space="preserve"> z opisem; </w:t>
      </w:r>
    </w:p>
    <w:p w14:paraId="0837B820" w14:textId="09E77CEB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 xml:space="preserve">drzewo genealogiczne </w:t>
      </w:r>
      <w:r w:rsidR="00C85D4E" w:rsidRPr="009162E8">
        <w:rPr>
          <w:rFonts w:ascii="Times New Roman" w:hAnsi="Times New Roman" w:cs="Times New Roman"/>
        </w:rPr>
        <w:t>– takż</w:t>
      </w:r>
      <w:r w:rsidRPr="009162E8">
        <w:rPr>
          <w:rFonts w:ascii="Times New Roman" w:hAnsi="Times New Roman" w:cs="Times New Roman"/>
        </w:rPr>
        <w:t xml:space="preserve">e w formie przestrzennej; </w:t>
      </w:r>
    </w:p>
    <w:p w14:paraId="6A47564F" w14:textId="77777777" w:rsidR="00016490" w:rsidRPr="009162E8" w:rsidRDefault="00016490" w:rsidP="00C407F5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 New Roman" w:hAnsi="Times New Roman" w:cs="Times New Roman"/>
          <w:b/>
        </w:rPr>
        <w:t>album rodzinny</w:t>
      </w:r>
      <w:r w:rsidRPr="009162E8">
        <w:rPr>
          <w:rFonts w:ascii="Times New Roman" w:hAnsi="Times New Roman" w:cs="Times New Roman"/>
        </w:rPr>
        <w:t xml:space="preserve">; </w:t>
      </w:r>
    </w:p>
    <w:p w14:paraId="12E97294" w14:textId="59765947" w:rsidR="00016490" w:rsidRPr="009162E8" w:rsidRDefault="00C85D4E" w:rsidP="00C85D4E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  <w:r w:rsidRPr="009162E8">
        <w:rPr>
          <w:rFonts w:ascii="Times" w:hAnsi="Times" w:cs="Times"/>
          <w:b/>
          <w:bCs/>
        </w:rPr>
        <w:t>wystawa pamią</w:t>
      </w:r>
      <w:r w:rsidR="00016490" w:rsidRPr="009162E8">
        <w:rPr>
          <w:rFonts w:ascii="Times" w:hAnsi="Times" w:cs="Times"/>
          <w:b/>
          <w:bCs/>
        </w:rPr>
        <w:t>tek rodzinnych</w:t>
      </w:r>
      <w:r w:rsidRPr="009162E8">
        <w:rPr>
          <w:rFonts w:ascii="Times" w:hAnsi="Times" w:cs="Times"/>
          <w:b/>
          <w:bCs/>
        </w:rPr>
        <w:t xml:space="preserve"> </w:t>
      </w:r>
      <w:r w:rsidRPr="009162E8">
        <w:rPr>
          <w:rFonts w:ascii="Times" w:hAnsi="Times" w:cs="Times"/>
          <w:bCs/>
        </w:rPr>
        <w:t xml:space="preserve">– prezentacja pamiątek rodzinnych z ich kartoteką, czyli </w:t>
      </w:r>
      <w:r w:rsidRPr="009162E8">
        <w:rPr>
          <w:rFonts w:ascii="Times" w:hAnsi="Times" w:cs="Times" w:hint="eastAsia"/>
          <w:bCs/>
        </w:rPr>
        <w:t>szczegółowym</w:t>
      </w:r>
      <w:r w:rsidRPr="009162E8">
        <w:rPr>
          <w:rFonts w:ascii="Times" w:hAnsi="Times" w:cs="Times"/>
          <w:bCs/>
        </w:rPr>
        <w:t xml:space="preserve"> opisem</w:t>
      </w:r>
      <w:r w:rsidR="00016490" w:rsidRPr="009162E8">
        <w:rPr>
          <w:rFonts w:ascii="Times New Roman" w:hAnsi="Times New Roman" w:cs="Times New Roman"/>
        </w:rPr>
        <w:t xml:space="preserve">. </w:t>
      </w:r>
    </w:p>
    <w:p w14:paraId="2C4BEA50" w14:textId="77777777" w:rsidR="00C85D4E" w:rsidRPr="009162E8" w:rsidRDefault="00C85D4E" w:rsidP="00C85D4E">
      <w:pPr>
        <w:widowControl w:val="0"/>
        <w:autoSpaceDE w:val="0"/>
        <w:autoSpaceDN w:val="0"/>
        <w:adjustRightInd w:val="0"/>
        <w:spacing w:line="360" w:lineRule="atLeast"/>
        <w:ind w:left="357"/>
        <w:jc w:val="both"/>
        <w:rPr>
          <w:rFonts w:ascii="Times New Roman" w:hAnsi="Times New Roman" w:cs="Times New Roman"/>
        </w:rPr>
      </w:pPr>
    </w:p>
    <w:p w14:paraId="166BC3B7" w14:textId="77777777" w:rsidR="00016490" w:rsidRPr="009162E8" w:rsidRDefault="00016490" w:rsidP="00C407F5">
      <w:pPr>
        <w:pStyle w:val="NormalnyWeb"/>
        <w:spacing w:before="0" w:beforeAutospacing="0" w:after="360" w:afterAutospacing="0"/>
        <w:jc w:val="both"/>
        <w:rPr>
          <w:rFonts w:ascii="Times" w:hAnsi="Times"/>
        </w:rPr>
      </w:pPr>
      <w:r w:rsidRPr="009162E8">
        <w:rPr>
          <w:rFonts w:ascii="Times" w:hAnsi="Times"/>
        </w:rPr>
        <w:t>12. Decyzje Jury Konkursowego są ostateczne.</w:t>
      </w:r>
    </w:p>
    <w:p w14:paraId="3F3FF010" w14:textId="273B67F8" w:rsidR="00016490" w:rsidRPr="009162E8" w:rsidRDefault="00016490" w:rsidP="00C407F5">
      <w:pPr>
        <w:pStyle w:val="NormalnyWeb"/>
        <w:spacing w:before="0" w:beforeAutospacing="0" w:after="360" w:afterAutospacing="0"/>
        <w:jc w:val="both"/>
        <w:rPr>
          <w:rFonts w:ascii="Times" w:hAnsi="Times"/>
        </w:rPr>
      </w:pPr>
      <w:r w:rsidRPr="009162E8">
        <w:rPr>
          <w:rFonts w:ascii="Times" w:hAnsi="Times"/>
        </w:rPr>
        <w:t xml:space="preserve">13. Ogłoszenie wyników nastąpi w </w:t>
      </w:r>
      <w:r w:rsidR="00025CBC">
        <w:rPr>
          <w:rFonts w:ascii="Times" w:hAnsi="Times"/>
        </w:rPr>
        <w:t xml:space="preserve">6 </w:t>
      </w:r>
      <w:r w:rsidR="001845BB">
        <w:rPr>
          <w:rFonts w:ascii="Times" w:hAnsi="Times"/>
        </w:rPr>
        <w:t xml:space="preserve">grudnia </w:t>
      </w:r>
      <w:r w:rsidRPr="009162E8">
        <w:rPr>
          <w:rFonts w:ascii="Times" w:hAnsi="Times"/>
        </w:rPr>
        <w:t>20</w:t>
      </w:r>
      <w:r w:rsidR="001845BB">
        <w:rPr>
          <w:rFonts w:ascii="Times" w:hAnsi="Times"/>
        </w:rPr>
        <w:t>22</w:t>
      </w:r>
      <w:r w:rsidRPr="009162E8">
        <w:rPr>
          <w:rFonts w:ascii="Times" w:hAnsi="Times"/>
        </w:rPr>
        <w:t xml:space="preserve"> r. </w:t>
      </w:r>
      <w:r w:rsidR="001845BB">
        <w:rPr>
          <w:rFonts w:ascii="Times" w:hAnsi="Times"/>
        </w:rPr>
        <w:t xml:space="preserve">w czasie apelu w Szkole Podstawowej w Nowych Piekutach i </w:t>
      </w:r>
      <w:r w:rsidRPr="009162E8">
        <w:rPr>
          <w:rFonts w:ascii="Times" w:hAnsi="Times"/>
        </w:rPr>
        <w:t>na stronie</w:t>
      </w:r>
      <w:r w:rsidRPr="009162E8">
        <w:rPr>
          <w:rStyle w:val="apple-converted-space"/>
          <w:rFonts w:ascii="Times" w:hAnsi="Times"/>
        </w:rPr>
        <w:t> </w:t>
      </w:r>
      <w:hyperlink r:id="rId8" w:history="1">
        <w:r w:rsidR="00C407F5" w:rsidRPr="009162E8">
          <w:rPr>
            <w:rStyle w:val="Hipercze"/>
            <w:rFonts w:ascii="Times" w:hAnsi="Times"/>
            <w:color w:val="auto"/>
            <w:u w:val="none"/>
          </w:rPr>
          <w:t>www.ltn.lomza.pl</w:t>
        </w:r>
      </w:hyperlink>
    </w:p>
    <w:p w14:paraId="061D6291" w14:textId="5280F011" w:rsidR="00C407F5" w:rsidRPr="009162E8" w:rsidRDefault="00C407F5" w:rsidP="00C407F5">
      <w:pPr>
        <w:spacing w:after="360"/>
        <w:jc w:val="both"/>
        <w:rPr>
          <w:rFonts w:ascii="Times" w:hAnsi="Times" w:cs="Times New Roman"/>
          <w:lang w:eastAsia="pl-PL"/>
        </w:rPr>
      </w:pPr>
      <w:r w:rsidRPr="009162E8">
        <w:rPr>
          <w:rFonts w:ascii="Times" w:hAnsi="Times" w:cs="Times New Roman"/>
          <w:lang w:eastAsia="pl-PL"/>
        </w:rPr>
        <w:t>1</w:t>
      </w:r>
      <w:r w:rsidR="00941E34">
        <w:rPr>
          <w:rFonts w:ascii="Times" w:hAnsi="Times" w:cs="Times New Roman"/>
          <w:lang w:eastAsia="pl-PL"/>
        </w:rPr>
        <w:t>4</w:t>
      </w:r>
      <w:r w:rsidRPr="009162E8">
        <w:rPr>
          <w:rFonts w:ascii="Times" w:hAnsi="Times" w:cs="Times New Roman"/>
          <w:lang w:eastAsia="pl-PL"/>
        </w:rPr>
        <w:t>. Przyznane zostaną nagrody:</w:t>
      </w:r>
    </w:p>
    <w:p w14:paraId="305AF559" w14:textId="1BFF3104" w:rsidR="00C407F5" w:rsidRPr="009162E8" w:rsidRDefault="00C407F5" w:rsidP="00C407F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lang w:eastAsia="pl-PL"/>
        </w:rPr>
      </w:pPr>
      <w:r w:rsidRPr="009162E8">
        <w:rPr>
          <w:rFonts w:ascii="Times" w:eastAsia="Times New Roman" w:hAnsi="Times" w:cs="Times New Roman"/>
          <w:lang w:eastAsia="pl-PL"/>
        </w:rPr>
        <w:t>dla uczestników, których prace Jury uzna za wyjątkowe i szczególnie cenne, nowatorskie, przedstawiające</w:t>
      </w:r>
      <w:r w:rsidR="00C85D4E" w:rsidRPr="009162E8">
        <w:rPr>
          <w:rFonts w:ascii="Times" w:eastAsia="Times New Roman" w:hAnsi="Times" w:cs="Times New Roman"/>
          <w:lang w:eastAsia="pl-PL"/>
        </w:rPr>
        <w:t xml:space="preserve"> rzetelnie opisaną czy udokumentowaną</w:t>
      </w:r>
      <w:r w:rsidRPr="009162E8">
        <w:rPr>
          <w:rFonts w:ascii="Times" w:eastAsia="Times New Roman" w:hAnsi="Times" w:cs="Times New Roman"/>
          <w:lang w:eastAsia="pl-PL"/>
        </w:rPr>
        <w:t xml:space="preserve"> historię rodzinną;</w:t>
      </w:r>
    </w:p>
    <w:p w14:paraId="3B61EBF0" w14:textId="25F3EE11" w:rsidR="00C407F5" w:rsidRPr="009162E8" w:rsidRDefault="00DD5E9B" w:rsidP="00C407F5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="Times" w:eastAsia="Times New Roman" w:hAnsi="Times" w:cs="Times New Roman"/>
          <w:lang w:eastAsia="pl-PL"/>
        </w:rPr>
      </w:pPr>
      <w:r w:rsidRPr="009162E8">
        <w:rPr>
          <w:rFonts w:ascii="Times" w:eastAsia="Times New Roman" w:hAnsi="Times" w:cs="Times New Roman"/>
          <w:lang w:eastAsia="pl-PL"/>
        </w:rPr>
        <w:t>d</w:t>
      </w:r>
      <w:r w:rsidR="00C407F5" w:rsidRPr="009162E8">
        <w:rPr>
          <w:rFonts w:ascii="Times" w:eastAsia="Times New Roman" w:hAnsi="Times" w:cs="Times New Roman"/>
          <w:lang w:eastAsia="pl-PL"/>
        </w:rPr>
        <w:t>yplomy dla nauczycieli</w:t>
      </w:r>
      <w:r w:rsidR="00F3656F">
        <w:rPr>
          <w:rFonts w:ascii="Times" w:eastAsia="Times New Roman" w:hAnsi="Times" w:cs="Times New Roman"/>
          <w:lang w:eastAsia="pl-PL"/>
        </w:rPr>
        <w:t xml:space="preserve"> wspierających</w:t>
      </w:r>
      <w:r w:rsidR="00C407F5" w:rsidRPr="009162E8">
        <w:rPr>
          <w:rFonts w:ascii="Times" w:eastAsia="Times New Roman" w:hAnsi="Times" w:cs="Times New Roman"/>
          <w:lang w:eastAsia="pl-PL"/>
        </w:rPr>
        <w:t xml:space="preserve"> laureatów.</w:t>
      </w:r>
    </w:p>
    <w:p w14:paraId="36A53978" w14:textId="234C8BB3" w:rsidR="00C407F5" w:rsidRPr="009162E8" w:rsidRDefault="00C407F5" w:rsidP="00C407F5">
      <w:pPr>
        <w:spacing w:after="360"/>
        <w:jc w:val="both"/>
        <w:rPr>
          <w:rFonts w:ascii="Times" w:hAnsi="Times" w:cs="Times New Roman"/>
          <w:lang w:eastAsia="pl-PL"/>
        </w:rPr>
      </w:pPr>
      <w:r w:rsidRPr="009162E8">
        <w:rPr>
          <w:rFonts w:ascii="Times" w:hAnsi="Times" w:cs="Times New Roman"/>
          <w:lang w:eastAsia="pl-PL"/>
        </w:rPr>
        <w:t>1</w:t>
      </w:r>
      <w:r w:rsidR="001B573A">
        <w:rPr>
          <w:rFonts w:ascii="Times" w:hAnsi="Times" w:cs="Times New Roman"/>
          <w:lang w:eastAsia="pl-PL"/>
        </w:rPr>
        <w:t>5</w:t>
      </w:r>
      <w:r w:rsidRPr="009162E8">
        <w:rPr>
          <w:rFonts w:ascii="Times" w:hAnsi="Times" w:cs="Times New Roman"/>
          <w:lang w:eastAsia="pl-PL"/>
        </w:rPr>
        <w:t>. Uczestnik konkursu, jego rodzice lub opiekunowie muszą wyrazić zgodę na przetwarzanie jego danych osobowych w związku z uczestnictwem w konkursie.</w:t>
      </w:r>
    </w:p>
    <w:p w14:paraId="7B9A7DEB" w14:textId="454BB535" w:rsidR="00C407F5" w:rsidRPr="009162E8" w:rsidRDefault="00C407F5" w:rsidP="00C407F5">
      <w:pPr>
        <w:spacing w:after="360"/>
        <w:jc w:val="both"/>
        <w:rPr>
          <w:rFonts w:ascii="Times" w:hAnsi="Times" w:cs="Times New Roman"/>
          <w:lang w:eastAsia="pl-PL"/>
        </w:rPr>
      </w:pPr>
      <w:r w:rsidRPr="009162E8">
        <w:rPr>
          <w:rFonts w:ascii="Times" w:hAnsi="Times" w:cs="Times New Roman"/>
          <w:lang w:eastAsia="pl-PL"/>
        </w:rPr>
        <w:t>1</w:t>
      </w:r>
      <w:r w:rsidR="001B573A">
        <w:rPr>
          <w:rFonts w:ascii="Times" w:hAnsi="Times" w:cs="Times New Roman"/>
          <w:lang w:eastAsia="pl-PL"/>
        </w:rPr>
        <w:t>6</w:t>
      </w:r>
      <w:r w:rsidRPr="009162E8">
        <w:rPr>
          <w:rFonts w:ascii="Times" w:hAnsi="Times" w:cs="Times New Roman"/>
          <w:lang w:eastAsia="pl-PL"/>
        </w:rPr>
        <w:t>. Zgłoszenie pracy konkursowej jest jednoznaczne z zapewnieniem Uczestnika, że nie narusza ona praw autorskich osób trzecich i wyrażeniem zgody na publikację jego pracy.</w:t>
      </w:r>
    </w:p>
    <w:p w14:paraId="2231EAFA" w14:textId="77777777" w:rsidR="00CD3B0F" w:rsidRPr="009162E8" w:rsidRDefault="00CD3B0F" w:rsidP="00C407F5">
      <w:pPr>
        <w:spacing w:after="360"/>
        <w:jc w:val="right"/>
        <w:rPr>
          <w:rFonts w:ascii="Times" w:hAnsi="Times" w:cs="Times New Roman"/>
          <w:lang w:eastAsia="pl-PL"/>
        </w:rPr>
      </w:pPr>
    </w:p>
    <w:p w14:paraId="70DD8B97" w14:textId="77777777" w:rsidR="00C407F5" w:rsidRPr="009162E8" w:rsidRDefault="00C407F5" w:rsidP="00C407F5">
      <w:pPr>
        <w:spacing w:after="360"/>
        <w:jc w:val="right"/>
        <w:rPr>
          <w:rFonts w:ascii="Times" w:hAnsi="Times" w:cs="Times New Roman"/>
          <w:lang w:eastAsia="pl-PL"/>
        </w:rPr>
      </w:pPr>
      <w:r w:rsidRPr="009162E8">
        <w:rPr>
          <w:rFonts w:ascii="Times" w:hAnsi="Times" w:cs="Times New Roman"/>
          <w:lang w:eastAsia="pl-PL"/>
        </w:rPr>
        <w:t>Organizatorzy konkursu</w:t>
      </w:r>
    </w:p>
    <w:p w14:paraId="5B9BA2F2" w14:textId="77777777" w:rsidR="00C407F5" w:rsidRPr="009162E8" w:rsidRDefault="00C407F5" w:rsidP="00C407F5">
      <w:pPr>
        <w:pStyle w:val="NormalnyWeb"/>
        <w:spacing w:before="0" w:beforeAutospacing="0" w:after="360" w:afterAutospacing="0"/>
        <w:jc w:val="both"/>
        <w:rPr>
          <w:rFonts w:ascii="Times" w:hAnsi="Times"/>
          <w:color w:val="333333"/>
        </w:rPr>
      </w:pPr>
    </w:p>
    <w:p w14:paraId="7BB67C08" w14:textId="77777777" w:rsidR="00016490" w:rsidRPr="009B419E" w:rsidRDefault="00016490" w:rsidP="00C407F5">
      <w:pPr>
        <w:spacing w:before="100" w:beforeAutospacing="1" w:after="100" w:afterAutospacing="1"/>
        <w:ind w:left="720"/>
        <w:jc w:val="both"/>
        <w:rPr>
          <w:rFonts w:ascii="Times" w:eastAsia="Times New Roman" w:hAnsi="Times" w:cs="Times New Roman"/>
          <w:color w:val="333333"/>
          <w:sz w:val="28"/>
          <w:lang w:eastAsia="pl-PL"/>
        </w:rPr>
      </w:pPr>
    </w:p>
    <w:p w14:paraId="206F2567" w14:textId="77777777" w:rsidR="00183F82" w:rsidRPr="009B419E" w:rsidRDefault="00183F82" w:rsidP="00C407F5">
      <w:pPr>
        <w:spacing w:after="330"/>
        <w:ind w:left="360"/>
        <w:jc w:val="both"/>
        <w:outlineLvl w:val="1"/>
        <w:rPr>
          <w:rFonts w:ascii="Times" w:eastAsia="Times New Roman" w:hAnsi="Times" w:cs="Times New Roman"/>
          <w:color w:val="444444"/>
          <w:sz w:val="28"/>
          <w:szCs w:val="36"/>
          <w:lang w:eastAsia="pl-PL"/>
        </w:rPr>
      </w:pPr>
    </w:p>
    <w:p w14:paraId="74BD77F4" w14:textId="77777777" w:rsidR="00EC4176" w:rsidRDefault="00EC4176" w:rsidP="00C407F5">
      <w:pPr>
        <w:jc w:val="both"/>
      </w:pPr>
    </w:p>
    <w:sectPr w:rsidR="00EC4176" w:rsidSect="00426D27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A284" w14:textId="77777777" w:rsidR="00695FDA" w:rsidRDefault="00695FDA" w:rsidP="009162E8">
      <w:r>
        <w:separator/>
      </w:r>
    </w:p>
  </w:endnote>
  <w:endnote w:type="continuationSeparator" w:id="0">
    <w:p w14:paraId="3B6B14D3" w14:textId="77777777" w:rsidR="00695FDA" w:rsidRDefault="00695FDA" w:rsidP="0091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3CA9F" w14:textId="77777777" w:rsidR="009162E8" w:rsidRDefault="009162E8" w:rsidP="009162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6B3B281" w14:textId="77777777" w:rsidR="009162E8" w:rsidRDefault="009162E8" w:rsidP="009162E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3100" w14:textId="77777777" w:rsidR="009162E8" w:rsidRDefault="009162E8" w:rsidP="009162E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922E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FBCD2C2" w14:textId="77777777" w:rsidR="009162E8" w:rsidRDefault="009162E8" w:rsidP="009162E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9F308" w14:textId="77777777" w:rsidR="00695FDA" w:rsidRDefault="00695FDA" w:rsidP="009162E8">
      <w:r>
        <w:separator/>
      </w:r>
    </w:p>
  </w:footnote>
  <w:footnote w:type="continuationSeparator" w:id="0">
    <w:p w14:paraId="63C22615" w14:textId="77777777" w:rsidR="00695FDA" w:rsidRDefault="00695FDA" w:rsidP="0091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3ED6"/>
    <w:multiLevelType w:val="hybridMultilevel"/>
    <w:tmpl w:val="A2982A4C"/>
    <w:lvl w:ilvl="0" w:tplc="0C28AB9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56620"/>
    <w:multiLevelType w:val="multilevel"/>
    <w:tmpl w:val="51E0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7A00D6"/>
    <w:multiLevelType w:val="multilevel"/>
    <w:tmpl w:val="5C38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A33B8B"/>
    <w:multiLevelType w:val="multilevel"/>
    <w:tmpl w:val="EEDC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DEA33D2"/>
    <w:multiLevelType w:val="multilevel"/>
    <w:tmpl w:val="54E65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F83D85"/>
    <w:multiLevelType w:val="multilevel"/>
    <w:tmpl w:val="C74AE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2593238">
    <w:abstractNumId w:val="0"/>
  </w:num>
  <w:num w:numId="2" w16cid:durableId="1880043986">
    <w:abstractNumId w:val="1"/>
  </w:num>
  <w:num w:numId="3" w16cid:durableId="86736089">
    <w:abstractNumId w:val="2"/>
  </w:num>
  <w:num w:numId="4" w16cid:durableId="1430736430">
    <w:abstractNumId w:val="5"/>
  </w:num>
  <w:num w:numId="5" w16cid:durableId="1566599308">
    <w:abstractNumId w:val="4"/>
  </w:num>
  <w:num w:numId="6" w16cid:durableId="6201146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DF"/>
    <w:rsid w:val="00016490"/>
    <w:rsid w:val="00025CBC"/>
    <w:rsid w:val="000505B9"/>
    <w:rsid w:val="00116CEC"/>
    <w:rsid w:val="00133F85"/>
    <w:rsid w:val="00183F82"/>
    <w:rsid w:val="001845BB"/>
    <w:rsid w:val="001A6692"/>
    <w:rsid w:val="001B573A"/>
    <w:rsid w:val="001F1D4D"/>
    <w:rsid w:val="002553E2"/>
    <w:rsid w:val="003B06C9"/>
    <w:rsid w:val="00426D27"/>
    <w:rsid w:val="00642A14"/>
    <w:rsid w:val="00666E4C"/>
    <w:rsid w:val="00695FDA"/>
    <w:rsid w:val="0078618B"/>
    <w:rsid w:val="007B1A44"/>
    <w:rsid w:val="009162E8"/>
    <w:rsid w:val="00941E34"/>
    <w:rsid w:val="009B419E"/>
    <w:rsid w:val="00AA057B"/>
    <w:rsid w:val="00C407F5"/>
    <w:rsid w:val="00C85D4E"/>
    <w:rsid w:val="00CD3B0F"/>
    <w:rsid w:val="00D65ADA"/>
    <w:rsid w:val="00D915DE"/>
    <w:rsid w:val="00DD5E9B"/>
    <w:rsid w:val="00E73B93"/>
    <w:rsid w:val="00E922E9"/>
    <w:rsid w:val="00EC4176"/>
    <w:rsid w:val="00F3656F"/>
    <w:rsid w:val="00F730DF"/>
    <w:rsid w:val="00F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E71441"/>
  <w14:defaultImageDpi w14:val="32767"/>
  <w15:docId w15:val="{1EE15D4D-ADE0-1A46-9EFB-33ECD3D9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30D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30D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30DF"/>
    <w:rPr>
      <w:rFonts w:ascii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30DF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E73B93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9B419E"/>
  </w:style>
  <w:style w:type="character" w:styleId="Hipercze">
    <w:name w:val="Hyperlink"/>
    <w:basedOn w:val="Domylnaczcionkaakapitu"/>
    <w:uiPriority w:val="99"/>
    <w:unhideWhenUsed/>
    <w:rsid w:val="009B419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9B419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16490"/>
    <w:pPr>
      <w:spacing w:before="100" w:beforeAutospacing="1" w:after="100" w:afterAutospacing="1"/>
    </w:pPr>
    <w:rPr>
      <w:rFonts w:ascii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62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62E8"/>
  </w:style>
  <w:style w:type="character" w:styleId="Numerstrony">
    <w:name w:val="page number"/>
    <w:basedOn w:val="Domylnaczcionkaakapitu"/>
    <w:uiPriority w:val="99"/>
    <w:semiHidden/>
    <w:unhideWhenUsed/>
    <w:rsid w:val="00916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n.lomz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B81BE3-1E92-D946-853F-043B2753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467</Words>
  <Characters>2803</Characters>
  <Application>Microsoft Office Word</Application>
  <DocSecurity>0</DocSecurity>
  <Lines>23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3" baseType="lpstr">
      <vt:lpstr/>
      <vt:lpstr>REGULAMIN</vt:lpstr>
      <vt:lpstr>REGIONALNEGO KONKURSU</vt:lpstr>
      <vt:lpstr>GENEALOGOGICZNO-HISTORYCZNEGO</vt:lpstr>
      <vt:lpstr>„SKĄD NASZ RÓD”</vt:lpstr>
      <vt:lpstr>    adresowanego do adresowanego do młodzieży oraz rodzin zamieszkujących pogranicze</vt:lpstr>
      <vt:lpstr>    Organizatorem konkursu jest Łomżyńskie Towarzystwo Naukowe im. Wagów w Łomży z s</vt:lpstr>
      <vt:lpstr>    Konkurs rozpoczyna się 1 czerwca 2017 roku i kończy się wręczeniem nagród dla na</vt:lpstr>
      <vt:lpstr>    Warunkiem uczestnictwa w konkursie jest złożenie pracy konkursowej wraz z oświad</vt:lpstr>
      <vt:lpstr>    Prace będą oceniane w dwóch kategoriach: młodzieżowej (złożonej przez młodzież d</vt:lpstr>
      <vt:lpstr>    Prace nadesłane na konkurs muszą być pracami własnymi, wcześniej nie publikowany</vt:lpstr>
      <vt:lpstr>    Przygotowane prace konkursowe w wersji papierowej i elektronicznej lub przestrze</vt:lpstr>
      <vt:lpstr>    </vt:lpstr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k.leszczynski89@gmail.com</dc:creator>
  <cp:keywords/>
  <dc:description/>
  <cp:lastModifiedBy>Małgorzata Frąckiewicz</cp:lastModifiedBy>
  <cp:revision>27</cp:revision>
  <dcterms:created xsi:type="dcterms:W3CDTF">2017-07-15T09:05:00Z</dcterms:created>
  <dcterms:modified xsi:type="dcterms:W3CDTF">2022-09-22T09:20:00Z</dcterms:modified>
</cp:coreProperties>
</file>